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B94" w:rsidRPr="006703FD" w:rsidRDefault="00477712" w:rsidP="0047771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703FD">
        <w:rPr>
          <w:rFonts w:ascii="Times New Roman" w:hAnsi="Times New Roman" w:cs="Times New Roman"/>
          <w:b/>
        </w:rPr>
        <w:t>Приложение 2</w:t>
      </w:r>
    </w:p>
    <w:p w:rsidR="00E52B94" w:rsidRPr="006703FD" w:rsidRDefault="00E52B94" w:rsidP="0047771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703FD">
        <w:rPr>
          <w:rFonts w:ascii="Times New Roman" w:hAnsi="Times New Roman" w:cs="Times New Roman"/>
          <w:b/>
        </w:rPr>
        <w:t>Утверждено Приказом</w:t>
      </w:r>
    </w:p>
    <w:p w:rsidR="00E52B94" w:rsidRPr="006703FD" w:rsidRDefault="00477712" w:rsidP="0047771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703FD">
        <w:rPr>
          <w:rFonts w:ascii="Times New Roman" w:hAnsi="Times New Roman" w:cs="Times New Roman"/>
          <w:b/>
        </w:rPr>
        <w:t>от  11.10.2022  № 193</w:t>
      </w:r>
    </w:p>
    <w:p w:rsidR="00477712" w:rsidRPr="006703FD" w:rsidRDefault="00477712" w:rsidP="00E279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7E7" w:rsidRPr="006703FD" w:rsidRDefault="0009420B" w:rsidP="00E279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FD">
        <w:rPr>
          <w:rFonts w:ascii="Times New Roman" w:hAnsi="Times New Roman" w:cs="Times New Roman"/>
          <w:b/>
          <w:sz w:val="28"/>
          <w:szCs w:val="28"/>
        </w:rPr>
        <w:t xml:space="preserve">План – задание </w:t>
      </w:r>
      <w:r w:rsidR="00F50B9E" w:rsidRPr="006703FD">
        <w:rPr>
          <w:rFonts w:ascii="Times New Roman" w:hAnsi="Times New Roman" w:cs="Times New Roman"/>
          <w:b/>
          <w:sz w:val="28"/>
          <w:szCs w:val="28"/>
        </w:rPr>
        <w:t>к  тематическому  контролю</w:t>
      </w:r>
      <w:r w:rsidR="00644DB5" w:rsidRPr="006703FD">
        <w:rPr>
          <w:rFonts w:ascii="Times New Roman" w:hAnsi="Times New Roman" w:cs="Times New Roman"/>
          <w:b/>
          <w:sz w:val="28"/>
          <w:szCs w:val="28"/>
        </w:rPr>
        <w:t>:</w:t>
      </w:r>
    </w:p>
    <w:p w:rsidR="001B454B" w:rsidRPr="006703FD" w:rsidRDefault="001B37E7" w:rsidP="00E279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FD">
        <w:rPr>
          <w:rFonts w:ascii="Times New Roman" w:hAnsi="Times New Roman" w:cs="Times New Roman"/>
          <w:b/>
          <w:sz w:val="28"/>
          <w:szCs w:val="28"/>
        </w:rPr>
        <w:t>Готовность ДОУ к новому учебному году.</w:t>
      </w:r>
    </w:p>
    <w:p w:rsidR="00F50B9E" w:rsidRPr="006703FD" w:rsidRDefault="00F50B9E" w:rsidP="00E279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FD">
        <w:rPr>
          <w:rFonts w:ascii="Times New Roman" w:hAnsi="Times New Roman" w:cs="Times New Roman"/>
          <w:b/>
          <w:sz w:val="28"/>
          <w:szCs w:val="28"/>
        </w:rPr>
        <w:t>Организация развивающей  предме</w:t>
      </w:r>
      <w:r w:rsidR="0009420B" w:rsidRPr="006703FD">
        <w:rPr>
          <w:rFonts w:ascii="Times New Roman" w:hAnsi="Times New Roman" w:cs="Times New Roman"/>
          <w:b/>
          <w:sz w:val="28"/>
          <w:szCs w:val="28"/>
        </w:rPr>
        <w:t>тно-пространственной среды</w:t>
      </w:r>
      <w:r w:rsidRPr="006703FD">
        <w:rPr>
          <w:rFonts w:ascii="Times New Roman" w:hAnsi="Times New Roman" w:cs="Times New Roman"/>
          <w:b/>
          <w:sz w:val="28"/>
          <w:szCs w:val="28"/>
        </w:rPr>
        <w:t>.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Организация предметно - игровых уголков в группах раннего и дошкольного возраста по всем видам детской деятельности, соответствие и</w:t>
      </w:r>
      <w:r>
        <w:rPr>
          <w:rFonts w:ascii="Times New Roman" w:hAnsi="Times New Roman" w:cs="Times New Roman"/>
          <w:sz w:val="28"/>
          <w:szCs w:val="28"/>
        </w:rPr>
        <w:t xml:space="preserve">х  принципам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ООП ДОУ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Построение уголков с учетом возрастных осо</w:t>
      </w:r>
      <w:r>
        <w:rPr>
          <w:rFonts w:ascii="Times New Roman" w:hAnsi="Times New Roman" w:cs="Times New Roman"/>
          <w:sz w:val="28"/>
          <w:szCs w:val="28"/>
        </w:rPr>
        <w:t xml:space="preserve">бенностей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специфики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Целесообразность размещения уголков, обеспечивающих свободное поле деятельности для   игровой  и</w:t>
      </w:r>
      <w:r>
        <w:rPr>
          <w:rFonts w:ascii="Times New Roman" w:hAnsi="Times New Roman" w:cs="Times New Roman"/>
          <w:sz w:val="28"/>
          <w:szCs w:val="28"/>
        </w:rPr>
        <w:t xml:space="preserve"> двигательной  активности детей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Содержательность игровых и дидактических материалов, соответствующих  особенностям развития детей (</w:t>
      </w:r>
      <w:r>
        <w:rPr>
          <w:rFonts w:ascii="Times New Roman" w:hAnsi="Times New Roman" w:cs="Times New Roman"/>
          <w:sz w:val="28"/>
          <w:szCs w:val="28"/>
        </w:rPr>
        <w:t>образовательные линии развития)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Наличие  наглядности, отражающей компл</w:t>
      </w:r>
      <w:r>
        <w:rPr>
          <w:rFonts w:ascii="Times New Roman" w:hAnsi="Times New Roman" w:cs="Times New Roman"/>
          <w:sz w:val="28"/>
          <w:szCs w:val="28"/>
        </w:rPr>
        <w:t>ексно-тематическое планирование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Наглядно-игровые и дидактические материалы, отражающие  приоритетную деятельность ДОУ (группы) и реализацию формируе</w:t>
      </w:r>
      <w:r>
        <w:rPr>
          <w:rFonts w:ascii="Times New Roman" w:hAnsi="Times New Roman" w:cs="Times New Roman"/>
          <w:sz w:val="28"/>
          <w:szCs w:val="28"/>
        </w:rPr>
        <w:t>мой части ООП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Инновационные направления ДОУ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Наличие уголков и материалов в соответствии с направления</w:t>
      </w:r>
      <w:r>
        <w:rPr>
          <w:rFonts w:ascii="Times New Roman" w:hAnsi="Times New Roman" w:cs="Times New Roman"/>
          <w:sz w:val="28"/>
          <w:szCs w:val="28"/>
        </w:rPr>
        <w:t>ми Рабочей программы воспитания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Размещение игровых зон,  содержательность игровой атрибутики, определяющих  развитие творческого замысла детей  по сюжет</w:t>
      </w:r>
      <w:r>
        <w:rPr>
          <w:rFonts w:ascii="Times New Roman" w:hAnsi="Times New Roman" w:cs="Times New Roman"/>
          <w:sz w:val="28"/>
          <w:szCs w:val="28"/>
        </w:rPr>
        <w:t>ной линии игры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Содержательность театральных и музыкальных уголков, от</w:t>
      </w:r>
      <w:r>
        <w:rPr>
          <w:rFonts w:ascii="Times New Roman" w:hAnsi="Times New Roman" w:cs="Times New Roman"/>
          <w:sz w:val="28"/>
          <w:szCs w:val="28"/>
        </w:rPr>
        <w:t>ражающих  планируемый репертуар</w:t>
      </w:r>
      <w:r w:rsidRPr="006703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 xml:space="preserve">Содержательность  уголков экспериментальной деятельности, уголков природы, наличие </w:t>
      </w:r>
      <w:r>
        <w:rPr>
          <w:rFonts w:ascii="Times New Roman" w:hAnsi="Times New Roman" w:cs="Times New Roman"/>
          <w:sz w:val="28"/>
          <w:szCs w:val="28"/>
        </w:rPr>
        <w:t xml:space="preserve"> материалов  детской фиксации (</w:t>
      </w:r>
      <w:proofErr w:type="gramStart"/>
      <w:r w:rsidRPr="006703FD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Pr="006703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3F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703FD">
        <w:rPr>
          <w:rFonts w:ascii="Times New Roman" w:hAnsi="Times New Roman" w:cs="Times New Roman"/>
          <w:sz w:val="28"/>
          <w:szCs w:val="28"/>
        </w:rPr>
        <w:t xml:space="preserve">/в) 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Сенсорно-игровая  среда в группах раннего возраста, целесообразность размещения материалов и их доступность использования  д</w:t>
      </w:r>
      <w:r>
        <w:rPr>
          <w:rFonts w:ascii="Times New Roman" w:hAnsi="Times New Roman" w:cs="Times New Roman"/>
          <w:sz w:val="28"/>
          <w:szCs w:val="28"/>
        </w:rPr>
        <w:t>етьми в свободной деятельности</w:t>
      </w:r>
    </w:p>
    <w:p w:rsidR="006703FD" w:rsidRPr="006703FD" w:rsidRDefault="006703FD" w:rsidP="00670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уголка (</w:t>
      </w:r>
      <w:r w:rsidRPr="006703FD">
        <w:rPr>
          <w:rFonts w:ascii="Times New Roman" w:hAnsi="Times New Roman" w:cs="Times New Roman"/>
          <w:sz w:val="28"/>
          <w:szCs w:val="28"/>
        </w:rPr>
        <w:t>оборудования</w:t>
      </w:r>
      <w:proofErr w:type="gramStart"/>
      <w:r w:rsidRPr="006703F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6703FD">
        <w:rPr>
          <w:rFonts w:ascii="Times New Roman" w:hAnsi="Times New Roman" w:cs="Times New Roman"/>
          <w:sz w:val="28"/>
          <w:szCs w:val="28"/>
        </w:rPr>
        <w:t xml:space="preserve"> воды и песка.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уголков уединения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lastRenderedPageBreak/>
        <w:t>Наличие уголков социально-личностного развития, обеспечивающих эмоциональное благополучие детей  (уголки «именинника», «любимой деятельности», « здравствуй, я пришел» и др.)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Наличие уголков (материало</w:t>
      </w:r>
      <w:r>
        <w:rPr>
          <w:rFonts w:ascii="Times New Roman" w:hAnsi="Times New Roman" w:cs="Times New Roman"/>
          <w:sz w:val="28"/>
          <w:szCs w:val="28"/>
        </w:rPr>
        <w:t>в), отражающих традиции группы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 xml:space="preserve">Результаты творческого и познавательного  самовыражения ребенка  (коллажи, фризы, тематические макеты, игровая и театральная атрибутика, поделки и мн.др.) 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Самостоятельное  использование  детьми  материалов, атрибутов, представленных в уголках (в ходе наблюдения за детьми</w:t>
      </w:r>
      <w:r>
        <w:rPr>
          <w:rFonts w:ascii="Times New Roman" w:hAnsi="Times New Roman" w:cs="Times New Roman"/>
          <w:sz w:val="28"/>
          <w:szCs w:val="28"/>
        </w:rPr>
        <w:t xml:space="preserve"> в  продуктивной  деятельности)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Результаты проектной деятельност</w:t>
      </w:r>
      <w:r>
        <w:rPr>
          <w:rFonts w:ascii="Times New Roman" w:hAnsi="Times New Roman" w:cs="Times New Roman"/>
          <w:sz w:val="28"/>
          <w:szCs w:val="28"/>
        </w:rPr>
        <w:t>и  (уголки, наличие материалов)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мини-музеев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 xml:space="preserve">Оформление групп, раздевальных, вестибюльных  помещений  продуктами </w:t>
      </w:r>
      <w:r>
        <w:rPr>
          <w:rFonts w:ascii="Times New Roman" w:hAnsi="Times New Roman" w:cs="Times New Roman"/>
          <w:sz w:val="28"/>
          <w:szCs w:val="28"/>
        </w:rPr>
        <w:t>детской творческой деятельности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 xml:space="preserve">Организация выставок детского продуктивного творчества, </w:t>
      </w:r>
      <w:r>
        <w:rPr>
          <w:rFonts w:ascii="Times New Roman" w:hAnsi="Times New Roman" w:cs="Times New Roman"/>
          <w:sz w:val="28"/>
          <w:szCs w:val="28"/>
        </w:rPr>
        <w:t>персональных выставок, семейных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Результаты деятельно</w:t>
      </w:r>
      <w:r>
        <w:rPr>
          <w:rFonts w:ascii="Times New Roman" w:hAnsi="Times New Roman" w:cs="Times New Roman"/>
          <w:sz w:val="28"/>
          <w:szCs w:val="28"/>
        </w:rPr>
        <w:t>сти дополнительного образования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Целесообразность содержания, доступность и  эстетичность наглядно-инфор</w:t>
      </w:r>
      <w:r>
        <w:rPr>
          <w:rFonts w:ascii="Times New Roman" w:hAnsi="Times New Roman" w:cs="Times New Roman"/>
          <w:sz w:val="28"/>
          <w:szCs w:val="28"/>
        </w:rPr>
        <w:t>мационных уголков для родителей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Дидактическая демонстрационная наглядность для организации  образовательного процесса, целесообразност</w:t>
      </w:r>
      <w:r>
        <w:rPr>
          <w:rFonts w:ascii="Times New Roman" w:hAnsi="Times New Roman" w:cs="Times New Roman"/>
          <w:sz w:val="28"/>
          <w:szCs w:val="28"/>
        </w:rPr>
        <w:t>ь использования</w:t>
      </w:r>
    </w:p>
    <w:p w:rsidR="006703FD" w:rsidRPr="006703FD" w:rsidRDefault="006703FD" w:rsidP="00670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 xml:space="preserve">Документация ДОУ и педагогов: </w:t>
      </w:r>
    </w:p>
    <w:p w:rsidR="006703FD" w:rsidRPr="006703FD" w:rsidRDefault="006703FD" w:rsidP="00670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ООП ДОУ;</w:t>
      </w:r>
    </w:p>
    <w:p w:rsidR="006703FD" w:rsidRPr="006703FD" w:rsidRDefault="006703FD" w:rsidP="00670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 xml:space="preserve">Рабочая программа воспитания, календарный план воспитательной работы ДОУ; </w:t>
      </w:r>
    </w:p>
    <w:p w:rsidR="006703FD" w:rsidRPr="006703FD" w:rsidRDefault="006703FD" w:rsidP="00670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Программы дополнительного образования (по факту  организации доп. услуг);</w:t>
      </w:r>
    </w:p>
    <w:p w:rsidR="006703FD" w:rsidRPr="006703FD" w:rsidRDefault="006703FD" w:rsidP="00670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 xml:space="preserve">Материалы диагностики; </w:t>
      </w:r>
    </w:p>
    <w:p w:rsidR="006703FD" w:rsidRPr="006703FD" w:rsidRDefault="006703FD" w:rsidP="00670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03FD">
        <w:rPr>
          <w:rFonts w:ascii="Times New Roman" w:hAnsi="Times New Roman" w:cs="Times New Roman"/>
          <w:sz w:val="28"/>
          <w:szCs w:val="28"/>
        </w:rPr>
        <w:t>Результаты тематического контроля  РППС (или  смот</w:t>
      </w:r>
      <w:proofErr w:type="gramStart"/>
      <w:r w:rsidRPr="006703FD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6703FD">
        <w:rPr>
          <w:rFonts w:ascii="Times New Roman" w:hAnsi="Times New Roman" w:cs="Times New Roman"/>
          <w:sz w:val="28"/>
          <w:szCs w:val="28"/>
        </w:rPr>
        <w:t xml:space="preserve"> конкурс); Рекомендации по результ</w:t>
      </w:r>
      <w:r>
        <w:rPr>
          <w:rFonts w:ascii="Times New Roman" w:hAnsi="Times New Roman" w:cs="Times New Roman"/>
          <w:sz w:val="28"/>
          <w:szCs w:val="28"/>
        </w:rPr>
        <w:t>атам контроля  организации РППС</w:t>
      </w:r>
    </w:p>
    <w:p w:rsidR="002B5FB6" w:rsidRPr="006703FD" w:rsidRDefault="002B5FB6" w:rsidP="00670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B5FB6" w:rsidRPr="006703FD" w:rsidSect="00CD6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3602"/>
    <w:multiLevelType w:val="hybridMultilevel"/>
    <w:tmpl w:val="C19CF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74B35"/>
    <w:multiLevelType w:val="hybridMultilevel"/>
    <w:tmpl w:val="9F7E0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1D0A1D"/>
    <w:multiLevelType w:val="hybridMultilevel"/>
    <w:tmpl w:val="74E87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B9E"/>
    <w:rsid w:val="0009420B"/>
    <w:rsid w:val="001267D6"/>
    <w:rsid w:val="001B37E7"/>
    <w:rsid w:val="001B454B"/>
    <w:rsid w:val="001E2641"/>
    <w:rsid w:val="002137CD"/>
    <w:rsid w:val="002767FC"/>
    <w:rsid w:val="002B5FB6"/>
    <w:rsid w:val="002F19F4"/>
    <w:rsid w:val="003550FF"/>
    <w:rsid w:val="0041019E"/>
    <w:rsid w:val="00477712"/>
    <w:rsid w:val="00564AD0"/>
    <w:rsid w:val="005F6A85"/>
    <w:rsid w:val="00644DB5"/>
    <w:rsid w:val="006703FD"/>
    <w:rsid w:val="0079478D"/>
    <w:rsid w:val="00797BC0"/>
    <w:rsid w:val="0080464E"/>
    <w:rsid w:val="00861C0F"/>
    <w:rsid w:val="009177AE"/>
    <w:rsid w:val="00953213"/>
    <w:rsid w:val="00A51500"/>
    <w:rsid w:val="00AE3BFF"/>
    <w:rsid w:val="00B03E3B"/>
    <w:rsid w:val="00B043AF"/>
    <w:rsid w:val="00B54737"/>
    <w:rsid w:val="00CD6D86"/>
    <w:rsid w:val="00D4453D"/>
    <w:rsid w:val="00DB547E"/>
    <w:rsid w:val="00DC5B23"/>
    <w:rsid w:val="00E2791A"/>
    <w:rsid w:val="00E52B94"/>
    <w:rsid w:val="00E62E34"/>
    <w:rsid w:val="00F50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B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4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Человек</cp:lastModifiedBy>
  <cp:revision>22</cp:revision>
  <dcterms:created xsi:type="dcterms:W3CDTF">2022-09-30T01:10:00Z</dcterms:created>
  <dcterms:modified xsi:type="dcterms:W3CDTF">2022-10-11T12:08:00Z</dcterms:modified>
</cp:coreProperties>
</file>